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3D4E" w:rsidRDefault="00815A41" w:rsidP="00184EB2">
      <w:pPr>
        <w:pStyle w:val="Nadpis1"/>
      </w:pPr>
      <w:r>
        <w:t>Technická</w:t>
      </w:r>
      <w:r w:rsidR="00593D4E">
        <w:t xml:space="preserve"> zpráva</w:t>
      </w:r>
    </w:p>
    <w:p w:rsidR="00593D4E" w:rsidRDefault="00593D4E" w:rsidP="005B6C03">
      <w:r>
        <w:t xml:space="preserve">Technická zpráva popisuje </w:t>
      </w:r>
      <w:r w:rsidRPr="005B6C03">
        <w:rPr>
          <w:rFonts w:cs="Times New Roman"/>
          <w:szCs w:val="24"/>
        </w:rPr>
        <w:t>projekt</w:t>
      </w:r>
      <w:r>
        <w:t xml:space="preserve"> „Standard konektivity škol“, dle výzvy č. 46.</w:t>
      </w:r>
      <w:r w:rsidR="00815A41">
        <w:t xml:space="preserve"> v prostorách Základní škole Husitská 1695, Nová Paka 50901</w:t>
      </w:r>
    </w:p>
    <w:p w:rsidR="00184EB2" w:rsidRDefault="00184EB2" w:rsidP="00593D4E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  <w:sz w:val="21"/>
          <w:szCs w:val="21"/>
        </w:rPr>
      </w:pPr>
    </w:p>
    <w:p w:rsidR="00593D4E" w:rsidRDefault="00593D4E" w:rsidP="00184EB2">
      <w:pPr>
        <w:pStyle w:val="Nadpis2"/>
      </w:pPr>
      <w:r>
        <w:t xml:space="preserve">Výchozí </w:t>
      </w:r>
      <w:r w:rsidRPr="00184EB2">
        <w:t>stav</w:t>
      </w:r>
    </w:p>
    <w:p w:rsidR="00593D4E" w:rsidRDefault="00593D4E" w:rsidP="005B6C03">
      <w:r>
        <w:t xml:space="preserve">Ve škole je aktuálně </w:t>
      </w:r>
      <w:r w:rsidR="00366E4B">
        <w:t>320</w:t>
      </w:r>
      <w:r>
        <w:t xml:space="preserve"> žáků</w:t>
      </w:r>
      <w:r w:rsidR="00366E4B">
        <w:t>, 33 zaměstnanců</w:t>
      </w:r>
      <w:r>
        <w:t xml:space="preserve"> a </w:t>
      </w:r>
      <w:r w:rsidR="00184EB2">
        <w:t>72</w:t>
      </w:r>
      <w:r>
        <w:t xml:space="preserve"> počítačů. Konektivita pro celou školu je 50 Mbit/s pro příchozí i odchozí</w:t>
      </w:r>
      <w:r w:rsidR="005B6C03">
        <w:t xml:space="preserve"> </w:t>
      </w:r>
      <w:r>
        <w:t xml:space="preserve">směr internetového provozu bez FUP. Poskytovatelem internetového připojení je HTN David Ryba IČ: </w:t>
      </w:r>
      <w:r w:rsidRPr="00593D4E">
        <w:t>73574104</w:t>
      </w:r>
      <w:r>
        <w:t xml:space="preserve">. Člen </w:t>
      </w:r>
      <w:r w:rsidRPr="00593D4E">
        <w:t>sdružení českých lokálních operátorů</w:t>
      </w:r>
      <w:r>
        <w:t xml:space="preserve"> ISP Alliance a.s.</w:t>
      </w:r>
    </w:p>
    <w:p w:rsidR="00593D4E" w:rsidRDefault="00593D4E" w:rsidP="005B6C03">
      <w:r>
        <w:t xml:space="preserve">Přidělené IP adresy </w:t>
      </w:r>
      <w:r w:rsidR="00AF3C2E">
        <w:t xml:space="preserve">ve vnitřní síti i na vnějším rozhraní </w:t>
      </w:r>
      <w:r>
        <w:t>jsou pouze IPv4.</w:t>
      </w:r>
    </w:p>
    <w:p w:rsidR="00593D4E" w:rsidRDefault="00593D4E" w:rsidP="005B6C03">
      <w:r>
        <w:t xml:space="preserve">Ve škole </w:t>
      </w:r>
      <w:r w:rsidR="000D239F">
        <w:t xml:space="preserve">je umístěn server HP a </w:t>
      </w:r>
      <w:r>
        <w:t xml:space="preserve">využívá </w:t>
      </w:r>
      <w:r w:rsidR="000D239F">
        <w:t xml:space="preserve">se služba </w:t>
      </w:r>
      <w:r>
        <w:t>centrální databáze identit Microsoft Active Directory pro přístup do PC v</w:t>
      </w:r>
      <w:r w:rsidR="005B6C03">
        <w:t> </w:t>
      </w:r>
      <w:r>
        <w:t>počítačových</w:t>
      </w:r>
      <w:r w:rsidR="005B6C03">
        <w:t xml:space="preserve"> </w:t>
      </w:r>
      <w:r>
        <w:t>učebnách.</w:t>
      </w:r>
    </w:p>
    <w:p w:rsidR="00120452" w:rsidRDefault="000D239F" w:rsidP="005B6C03">
      <w:r>
        <w:t xml:space="preserve">Internetová konektivita je přivedena do routeru Mikrotik. </w:t>
      </w:r>
      <w:r w:rsidR="00593D4E">
        <w:t xml:space="preserve"> LAN přepínače jsou TP-link, Zyxel a další. Bezdrátová síť je realizována na přístupových bodech Ubiquity.</w:t>
      </w:r>
      <w:r w:rsidR="00815A41">
        <w:t xml:space="preserve"> Všechny stávající zařízení fungují minimálně na 100Mbit/s fullduplex.</w:t>
      </w:r>
    </w:p>
    <w:p w:rsidR="00AF3C2E" w:rsidRDefault="00AF3C2E" w:rsidP="00AF3C2E">
      <w:pPr>
        <w:rPr>
          <w:lang w:eastAsia="cs-CZ"/>
        </w:rPr>
      </w:pPr>
      <w:r>
        <w:t xml:space="preserve">Stávajícím firewall splňuje </w:t>
      </w:r>
      <w:r w:rsidRPr="00AF3C2E">
        <w:rPr>
          <w:lang w:eastAsia="cs-CZ"/>
        </w:rPr>
        <w:t>podporu rate limiting, antispoofing, ACL/xACL, rozhraní</w:t>
      </w:r>
      <w:r>
        <w:rPr>
          <w:lang w:eastAsia="cs-CZ"/>
        </w:rPr>
        <w:t xml:space="preserve"> </w:t>
      </w:r>
      <w:r w:rsidRPr="00AF3C2E">
        <w:rPr>
          <w:lang w:eastAsia="cs-CZ"/>
        </w:rPr>
        <w:t>obsah</w:t>
      </w:r>
      <w:r>
        <w:rPr>
          <w:lang w:eastAsia="cs-CZ"/>
        </w:rPr>
        <w:t>uje</w:t>
      </w:r>
      <w:r w:rsidRPr="00AF3C2E">
        <w:rPr>
          <w:lang w:eastAsia="cs-CZ"/>
        </w:rPr>
        <w:t xml:space="preserve"> všechny potřebné komponenty a licence pro zajištění řádné funkcionality</w:t>
      </w:r>
    </w:p>
    <w:p w:rsidR="00366E4B" w:rsidRDefault="00366E4B" w:rsidP="00AF3C2E">
      <w:pPr>
        <w:rPr>
          <w:lang w:eastAsia="cs-CZ"/>
        </w:rPr>
      </w:pPr>
      <w:r>
        <w:rPr>
          <w:lang w:eastAsia="cs-CZ"/>
        </w:rPr>
        <w:t>Propojení budov (hlavní budova školy a budova MVD) bude v průběhu srpna realizováno optickým spojem</w:t>
      </w:r>
      <w:r w:rsidR="00CC4AC1">
        <w:rPr>
          <w:lang w:eastAsia="cs-CZ"/>
        </w:rPr>
        <w:t xml:space="preserve"> mimo projekt</w:t>
      </w:r>
      <w:r>
        <w:rPr>
          <w:lang w:eastAsia="cs-CZ"/>
        </w:rPr>
        <w:t xml:space="preserve">. </w:t>
      </w:r>
    </w:p>
    <w:p w:rsidR="00062C5A" w:rsidRPr="00AF3C2E" w:rsidRDefault="00062C5A" w:rsidP="00AF3C2E">
      <w:pPr>
        <w:rPr>
          <w:lang w:eastAsia="cs-CZ"/>
        </w:rPr>
      </w:pPr>
    </w:p>
    <w:p w:rsidR="00815A41" w:rsidRDefault="00815A41" w:rsidP="00815A41">
      <w:pPr>
        <w:pStyle w:val="Nadpis2"/>
      </w:pPr>
      <w:r>
        <w:t>Nedostatky infrastruktury dle výzvy č. 46</w:t>
      </w:r>
    </w:p>
    <w:p w:rsidR="00815A41" w:rsidRPr="00815A41" w:rsidRDefault="00815A41" w:rsidP="005B6C03">
      <w:r>
        <w:t>Aktuáln</w:t>
      </w:r>
      <w:r w:rsidR="000D239F">
        <w:t>ě nemá škola přiděleny IPv6 adresy</w:t>
      </w:r>
      <w:r>
        <w:t xml:space="preserve">. </w:t>
      </w:r>
      <w:r>
        <w:rPr>
          <w:color w:val="000000"/>
        </w:rPr>
        <w:t>Tím nejsou splněny následující body:</w:t>
      </w:r>
    </w:p>
    <w:p w:rsidR="00815A41" w:rsidRDefault="00815A41" w:rsidP="005B6C03">
      <w:pPr>
        <w:pStyle w:val="Odstavecseseznamem"/>
        <w:numPr>
          <w:ilvl w:val="0"/>
          <w:numId w:val="8"/>
        </w:numPr>
      </w:pPr>
      <w:r w:rsidRPr="00815A41">
        <w:t xml:space="preserve">plná podpora připojení do veřejného </w:t>
      </w:r>
      <w:r w:rsidRPr="005B6C03">
        <w:t>internetu</w:t>
      </w:r>
      <w:r w:rsidRPr="00815A41">
        <w:t xml:space="preserve"> přes protokol IPv4 i IPv6 (dual-stack)</w:t>
      </w:r>
    </w:p>
    <w:p w:rsidR="00815A41" w:rsidRPr="00815A41" w:rsidRDefault="00815A41" w:rsidP="005B6C03">
      <w:pPr>
        <w:pStyle w:val="Odstavecseseznamem"/>
        <w:numPr>
          <w:ilvl w:val="0"/>
          <w:numId w:val="8"/>
        </w:numPr>
      </w:pPr>
      <w:r w:rsidRPr="00815A41">
        <w:t>podpora DNSSEC  a IPv6 protokolů pro služby školy dostupné online</w:t>
      </w:r>
    </w:p>
    <w:p w:rsidR="00815A41" w:rsidRPr="00815A41" w:rsidRDefault="00815A41" w:rsidP="00815A41">
      <w:pPr>
        <w:pStyle w:val="Odstavecseseznamem"/>
        <w:autoSpaceDE w:val="0"/>
        <w:autoSpaceDN w:val="0"/>
        <w:adjustRightInd w:val="0"/>
        <w:spacing w:after="0" w:line="240" w:lineRule="auto"/>
        <w:ind w:left="1428"/>
        <w:rPr>
          <w:rFonts w:ascii="CIDFont+F1" w:hAnsi="CIDFont+F1" w:cs="CIDFont+F1"/>
          <w:color w:val="000000"/>
          <w:sz w:val="21"/>
          <w:szCs w:val="21"/>
        </w:rPr>
      </w:pPr>
    </w:p>
    <w:p w:rsidR="005B6C03" w:rsidRDefault="00184EB2" w:rsidP="00AF3C2E">
      <w:pPr>
        <w:rPr>
          <w:rFonts w:ascii="CIDFont+F1" w:hAnsi="CIDFont+F1" w:cs="CIDFont+F1"/>
          <w:color w:val="000000"/>
          <w:sz w:val="21"/>
          <w:szCs w:val="21"/>
        </w:rPr>
      </w:pPr>
      <w:r>
        <w:t>V rámci projektu konektivita je nutné naplnit požadavky projektu</w:t>
      </w:r>
      <w:r w:rsidR="005B6C03">
        <w:t xml:space="preserve"> které stávající infrastruktura nesplňuje</w:t>
      </w:r>
      <w:r w:rsidR="00AF3C2E">
        <w:t>:</w:t>
      </w:r>
    </w:p>
    <w:p w:rsidR="00184EB2" w:rsidRDefault="00815A41" w:rsidP="005B6C03">
      <w:pPr>
        <w:pStyle w:val="Odstavecseseznamem"/>
        <w:numPr>
          <w:ilvl w:val="0"/>
          <w:numId w:val="9"/>
        </w:numPr>
      </w:pPr>
      <w:r w:rsidRPr="00184EB2">
        <w:t>validující DNSSEC resolver na straně školy</w:t>
      </w:r>
    </w:p>
    <w:p w:rsidR="00184EB2" w:rsidRDefault="00815A41" w:rsidP="005B6C03">
      <w:pPr>
        <w:pStyle w:val="Odstavecseseznamem"/>
        <w:numPr>
          <w:ilvl w:val="0"/>
          <w:numId w:val="9"/>
        </w:numPr>
      </w:pPr>
      <w:r w:rsidRPr="00184EB2">
        <w:lastRenderedPageBreak/>
        <w:t>podpora monito</w:t>
      </w:r>
      <w:r w:rsidR="00184EB2" w:rsidRPr="00184EB2">
        <w:t>r</w:t>
      </w:r>
      <w:r w:rsidRPr="00184EB2">
        <w:t>ingu a logování NAT (RFC 2663) provozu za účelem dohledatelnosti veřejného provozu k vnitřnímu zařízení</w:t>
      </w:r>
    </w:p>
    <w:p w:rsidR="00184EB2" w:rsidRDefault="00815A41" w:rsidP="005B6C03">
      <w:pPr>
        <w:pStyle w:val="Odstavecseseznamem"/>
        <w:numPr>
          <w:ilvl w:val="0"/>
          <w:numId w:val="9"/>
        </w:numPr>
      </w:pPr>
      <w:r w:rsidRPr="00184EB2">
        <w:t xml:space="preserve">logování přístupu uživatelů do sítě umožňující dohledání vazeb IP adresa – čas – uživatel a to včetně ošetření v případě sdílených učeben (pracovních stanic apod.) </w:t>
      </w:r>
    </w:p>
    <w:p w:rsidR="00184EB2" w:rsidRDefault="00815A41" w:rsidP="005B6C03">
      <w:pPr>
        <w:pStyle w:val="Odstavecseseznamem"/>
        <w:numPr>
          <w:ilvl w:val="0"/>
          <w:numId w:val="9"/>
        </w:numPr>
      </w:pPr>
      <w:r w:rsidRPr="00184EB2">
        <w:t>síťové zařízení podporující rate limiting, antispoofing, ACL/xACL, rozhraní musí obsahovat všechny potřebné komponenty a licence pro zajištění řádné funkcionality</w:t>
      </w:r>
    </w:p>
    <w:p w:rsidR="00184EB2" w:rsidRDefault="00815A41" w:rsidP="005B6C03">
      <w:pPr>
        <w:pStyle w:val="Odstavecseseznamem"/>
        <w:numPr>
          <w:ilvl w:val="0"/>
          <w:numId w:val="9"/>
        </w:numPr>
      </w:pPr>
      <w:r w:rsidRPr="00184EB2">
        <w:t>zařízení umožňující kontrolu http a https provozu, kategorizaci a selekci obsahu dostupného pro vybrané skupiny uživatel (učitel, žák), blokování nežádoucích kategorií obsahu, antivirovou kontrolou stahovaného obsahu</w:t>
      </w:r>
    </w:p>
    <w:p w:rsidR="00815A41" w:rsidRDefault="00815A41" w:rsidP="005B6C03">
      <w:pPr>
        <w:pStyle w:val="Odstavecseseznamem"/>
        <w:numPr>
          <w:ilvl w:val="0"/>
          <w:numId w:val="9"/>
        </w:numPr>
      </w:pPr>
      <w:r w:rsidRPr="00184EB2">
        <w:t>u software a firmware je vyžadována dostupnost aktualizací, zejména bezpečnostního charakteru po celou dobu udržitelnosti projektu</w:t>
      </w:r>
    </w:p>
    <w:p w:rsidR="00AF3C2E" w:rsidRDefault="00AF3C2E" w:rsidP="00AF3C2E">
      <w:r>
        <w:t>U LAN sítě nesplňuje stávající infrast</w:t>
      </w:r>
      <w:r w:rsidR="00062C5A">
        <w:t>r</w:t>
      </w:r>
      <w:r>
        <w:t>uktura body</w:t>
      </w:r>
      <w:r w:rsidR="00AC5E4D">
        <w:t xml:space="preserve"> a je nutné je v rámci projektu naplnit</w:t>
      </w:r>
      <w:r>
        <w:t>:</w:t>
      </w:r>
    </w:p>
    <w:p w:rsidR="00AF3C2E" w:rsidRDefault="00AF3C2E" w:rsidP="00AF3C2E">
      <w:pPr>
        <w:pStyle w:val="Odstavecseseznamem"/>
        <w:numPr>
          <w:ilvl w:val="0"/>
          <w:numId w:val="11"/>
        </w:numPr>
      </w:pPr>
      <w:r>
        <w:t>Monitorování IP (IPv4 a IPv6) datových toků formou exportu provozních informací o přenesených datech v členění minimálně zdrojová/cílová IP adresa, zdrojový/cílový TCP/UDP port (či ICMP typ)  - RFC3954 nebo ekvivalent (např. NetFlow) – systém pro monitorování a sběr provozně-lokačních údajů minimálně na úrovni rozhraní WAN, ideálně i LAN) a to bez negativních vlivů na zátěž a propustnost zařízeni s kapacitou pro uchování dat po dobu minimálně 2 měsíců</w:t>
      </w:r>
    </w:p>
    <w:p w:rsidR="00AF3C2E" w:rsidRDefault="00AF3C2E" w:rsidP="00AF3C2E">
      <w:pPr>
        <w:pStyle w:val="Odstavecseseznamem"/>
        <w:numPr>
          <w:ilvl w:val="0"/>
          <w:numId w:val="11"/>
        </w:numPr>
      </w:pPr>
      <w:r>
        <w:t xml:space="preserve">logování přístupu uživatelů do sítě umožňující dohledání vazeb </w:t>
      </w:r>
      <w:r w:rsidRPr="00AF3C2E">
        <w:rPr>
          <w:i/>
          <w:iCs/>
        </w:rPr>
        <w:t>IP adresa – čas – uživatel</w:t>
      </w:r>
    </w:p>
    <w:p w:rsidR="005B6C03" w:rsidRPr="005B6C03" w:rsidRDefault="005B6C03" w:rsidP="005B6C03">
      <w:pPr>
        <w:pStyle w:val="Odstavecseseznamem"/>
        <w:numPr>
          <w:ilvl w:val="0"/>
          <w:numId w:val="9"/>
        </w:numPr>
        <w:rPr>
          <w:rFonts w:asciiTheme="minorHAnsi" w:hAnsiTheme="minorHAnsi"/>
        </w:rPr>
      </w:pPr>
      <w:r w:rsidRPr="005B6C03">
        <w:rPr>
          <w:rFonts w:asciiTheme="minorHAnsi" w:hAnsiTheme="minorHAnsi"/>
        </w:rPr>
        <w:t>Minimální konektivita serverů, aktivních síťových prvků, bezpečnostních zařízení, NAS 1Gbit/s fullduplex</w:t>
      </w:r>
    </w:p>
    <w:p w:rsidR="005B6C03" w:rsidRPr="005B6C03" w:rsidRDefault="005B6C03" w:rsidP="005B6C03">
      <w:pPr>
        <w:pStyle w:val="Odstavecseseznamem"/>
        <w:numPr>
          <w:ilvl w:val="0"/>
          <w:numId w:val="9"/>
        </w:numPr>
        <w:rPr>
          <w:rFonts w:asciiTheme="minorHAnsi" w:hAnsiTheme="minorHAnsi"/>
        </w:rPr>
      </w:pPr>
      <w:r w:rsidRPr="005B6C03">
        <w:rPr>
          <w:rFonts w:asciiTheme="minorHAnsi" w:hAnsiTheme="minorHAnsi"/>
        </w:rPr>
        <w:t>Páteřní rozvody mezi budovami v areálu realizovány prostřednictvím optických, metalických vláken popř. bezdrátovými spoji v licencovaném pásmu (povolení ČTÚ)</w:t>
      </w:r>
    </w:p>
    <w:p w:rsidR="005B6C03" w:rsidRDefault="005B6C03" w:rsidP="005B6C03">
      <w:pPr>
        <w:pStyle w:val="Odstavecseseznamem"/>
        <w:numPr>
          <w:ilvl w:val="0"/>
          <w:numId w:val="9"/>
        </w:numPr>
      </w:pPr>
      <w:r w:rsidRPr="005B6C03">
        <w:rPr>
          <w:rFonts w:asciiTheme="minorHAnsi" w:hAnsiTheme="minorHAnsi"/>
        </w:rPr>
        <w:t>Aktivní prvky (centrální směrovače a centrální přepínače; L2 i L3)</w:t>
      </w:r>
      <w:r>
        <w:rPr>
          <w:rStyle w:val="Znakapoznpodarou"/>
          <w:rFonts w:asciiTheme="minorHAnsi" w:hAnsiTheme="minorHAnsi"/>
        </w:rPr>
        <w:footnoteReference w:id="1"/>
      </w:r>
      <w:r w:rsidRPr="005B6C03">
        <w:rPr>
          <w:rFonts w:asciiTheme="minorHAnsi" w:hAnsiTheme="minorHAnsi"/>
        </w:rPr>
        <w:t xml:space="preserve"> s neblokující architekturou přepínacího subsystému (wire speed), podpora 802.1Q VLAN, podpora 802.1X, radius based MAC autentizace,…</w:t>
      </w:r>
    </w:p>
    <w:p w:rsidR="005B6C03" w:rsidRDefault="005B6C03" w:rsidP="005B6C03">
      <w:r>
        <w:t>U řešení bezdrátových sítí současná infrastruktura nesplňuje</w:t>
      </w:r>
      <w:r w:rsidR="00AC5E4D">
        <w:t xml:space="preserve"> </w:t>
      </w:r>
      <w:r w:rsidR="00AC5E4D">
        <w:t>a je nutné je v rámci projektu naplnit</w:t>
      </w:r>
      <w:r w:rsidR="00AC5E4D">
        <w:t>:</w:t>
      </w:r>
      <w:bookmarkStart w:id="0" w:name="_GoBack"/>
      <w:bookmarkEnd w:id="0"/>
    </w:p>
    <w:p w:rsidR="002D4949" w:rsidRDefault="00AF3C2E" w:rsidP="00AF3C2E">
      <w:pPr>
        <w:pStyle w:val="Odstavecseseznamem"/>
        <w:numPr>
          <w:ilvl w:val="0"/>
          <w:numId w:val="10"/>
        </w:numPr>
      </w:pPr>
      <w:r>
        <w:lastRenderedPageBreak/>
        <w:t>Centralizovaná architektura správy wifi sítě (centrální řadič, centrální management, tzv. thin access pointy, popř. alespoň centrální řešení distribuce konfigurací s  podporou automatického rozložení zátěže klientů, roamingu mezi spravované access pointy a automatickým laděním kanálů a síly signálu včetně detekce a reakce na non-Wi-Fi rušení)</w:t>
      </w:r>
    </w:p>
    <w:p w:rsidR="000D239F" w:rsidRDefault="000D239F" w:rsidP="000D239F">
      <w:pPr>
        <w:pStyle w:val="Odstavecseseznamem"/>
      </w:pPr>
    </w:p>
    <w:p w:rsidR="00AF3C2E" w:rsidRDefault="00366E4B" w:rsidP="00AF3C2E">
      <w:r>
        <w:t>Vypracování dne 27.5.2019</w:t>
      </w:r>
    </w:p>
    <w:p w:rsidR="002D4949" w:rsidRDefault="002D4949" w:rsidP="00AF3C2E">
      <w:pPr>
        <w:rPr>
          <w:b/>
          <w:sz w:val="22"/>
        </w:rPr>
      </w:pPr>
      <w:r>
        <w:t>Základní škola Husitská 1695, Nová Paka 50901</w:t>
      </w:r>
    </w:p>
    <w:p w:rsidR="00AF3C2E" w:rsidRDefault="00AF3C2E" w:rsidP="00AF3C2E"/>
    <w:sectPr w:rsidR="00AF3C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5E06" w:rsidRDefault="00935E06" w:rsidP="005B6C03">
      <w:pPr>
        <w:spacing w:after="0" w:line="240" w:lineRule="auto"/>
      </w:pPr>
      <w:r>
        <w:separator/>
      </w:r>
    </w:p>
  </w:endnote>
  <w:endnote w:type="continuationSeparator" w:id="0">
    <w:p w:rsidR="00935E06" w:rsidRDefault="00935E06" w:rsidP="005B6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5E06" w:rsidRDefault="00935E06" w:rsidP="005B6C03">
      <w:pPr>
        <w:spacing w:after="0" w:line="240" w:lineRule="auto"/>
      </w:pPr>
      <w:r>
        <w:separator/>
      </w:r>
    </w:p>
  </w:footnote>
  <w:footnote w:type="continuationSeparator" w:id="0">
    <w:p w:rsidR="00935E06" w:rsidRDefault="00935E06" w:rsidP="005B6C03">
      <w:pPr>
        <w:spacing w:after="0" w:line="240" w:lineRule="auto"/>
      </w:pPr>
      <w:r>
        <w:continuationSeparator/>
      </w:r>
    </w:p>
  </w:footnote>
  <w:footnote w:id="1">
    <w:p w:rsidR="005B6C03" w:rsidRPr="005B6C03" w:rsidRDefault="005B6C03" w:rsidP="005B6C03">
      <w:pPr>
        <w:pStyle w:val="Textpoznpodarou"/>
        <w:ind w:left="0" w:firstLin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748E9"/>
    <w:multiLevelType w:val="hybridMultilevel"/>
    <w:tmpl w:val="9D2E70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20E4F"/>
    <w:multiLevelType w:val="hybridMultilevel"/>
    <w:tmpl w:val="32869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3232A"/>
    <w:multiLevelType w:val="hybridMultilevel"/>
    <w:tmpl w:val="5224A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9108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1144C64"/>
    <w:multiLevelType w:val="hybridMultilevel"/>
    <w:tmpl w:val="8E56D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82FDD"/>
    <w:multiLevelType w:val="hybridMultilevel"/>
    <w:tmpl w:val="E072196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7A24C01"/>
    <w:multiLevelType w:val="hybridMultilevel"/>
    <w:tmpl w:val="139CC03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6954A1C"/>
    <w:multiLevelType w:val="hybridMultilevel"/>
    <w:tmpl w:val="17849B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507383"/>
    <w:multiLevelType w:val="hybridMultilevel"/>
    <w:tmpl w:val="D83068F8"/>
    <w:lvl w:ilvl="0" w:tplc="93EA1FF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553F48"/>
    <w:multiLevelType w:val="hybridMultilevel"/>
    <w:tmpl w:val="C74686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8"/>
  </w:num>
  <w:num w:numId="5">
    <w:abstractNumId w:val="6"/>
  </w:num>
  <w:num w:numId="6">
    <w:abstractNumId w:val="4"/>
  </w:num>
  <w:num w:numId="7">
    <w:abstractNumId w:val="4"/>
  </w:num>
  <w:num w:numId="8">
    <w:abstractNumId w:val="1"/>
  </w:num>
  <w:num w:numId="9">
    <w:abstractNumId w:val="9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D4E"/>
    <w:rsid w:val="00062C5A"/>
    <w:rsid w:val="000D239F"/>
    <w:rsid w:val="00120452"/>
    <w:rsid w:val="001646FB"/>
    <w:rsid w:val="00184EB2"/>
    <w:rsid w:val="002D4949"/>
    <w:rsid w:val="00366E4B"/>
    <w:rsid w:val="0045514E"/>
    <w:rsid w:val="00587516"/>
    <w:rsid w:val="00593D4E"/>
    <w:rsid w:val="005B6C03"/>
    <w:rsid w:val="00815A41"/>
    <w:rsid w:val="00935E06"/>
    <w:rsid w:val="00AC5E4D"/>
    <w:rsid w:val="00AF3C2E"/>
    <w:rsid w:val="00CC4AC1"/>
    <w:rsid w:val="00E84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8BBA2E"/>
  <w15:chartTrackingRefBased/>
  <w15:docId w15:val="{925E70D9-057D-4545-AAD3-20C26841A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6C03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84EB2"/>
    <w:pPr>
      <w:keepNext/>
      <w:keepLines/>
      <w:numPr>
        <w:numId w:val="3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815A41"/>
    <w:pPr>
      <w:numPr>
        <w:ilvl w:val="1"/>
      </w:numPr>
      <w:spacing w:before="40"/>
      <w:outlineLvl w:val="1"/>
    </w:pPr>
    <w:rPr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84EB2"/>
    <w:pPr>
      <w:keepNext/>
      <w:keepLines/>
      <w:numPr>
        <w:ilvl w:val="2"/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84EB2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84EB2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84EB2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84EB2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84EB2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84EB2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84E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tavecseseznamem">
    <w:name w:val="List Paragraph"/>
    <w:basedOn w:val="Normln"/>
    <w:link w:val="OdstavecseseznamemChar"/>
    <w:qFormat/>
    <w:rsid w:val="00815A41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184E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84EB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84EB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84EB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84EB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84EB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84EB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84E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OdstavecseseznamemChar">
    <w:name w:val="Odstavec se seznamem Char"/>
    <w:link w:val="Odstavecseseznamem"/>
    <w:locked/>
    <w:rsid w:val="005B6C0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B6C03"/>
    <w:pPr>
      <w:spacing w:after="0" w:line="240" w:lineRule="auto"/>
      <w:ind w:left="142" w:hanging="142"/>
    </w:pPr>
    <w:rPr>
      <w:rFonts w:eastAsia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6C0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B6C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B6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6C03"/>
  </w:style>
  <w:style w:type="paragraph" w:styleId="Zpat">
    <w:name w:val="footer"/>
    <w:basedOn w:val="Normln"/>
    <w:link w:val="ZpatChar"/>
    <w:uiPriority w:val="99"/>
    <w:unhideWhenUsed/>
    <w:rsid w:val="005B6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6C0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5B6C03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B6C03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B6C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9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BBBA2-09B0-4CE4-9A27-B0F1B1504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3</Pages>
  <Words>585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Vaníček</dc:creator>
  <cp:keywords/>
  <dc:description/>
  <cp:lastModifiedBy>Jaromír Vaníček</cp:lastModifiedBy>
  <cp:revision>7</cp:revision>
  <dcterms:created xsi:type="dcterms:W3CDTF">2019-06-02T12:52:00Z</dcterms:created>
  <dcterms:modified xsi:type="dcterms:W3CDTF">2019-06-03T23:04:00Z</dcterms:modified>
</cp:coreProperties>
</file>